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05B" w:rsidRPr="00CF205B" w:rsidRDefault="00CF205B" w:rsidP="00326E33">
      <w:pPr>
        <w:tabs>
          <w:tab w:val="left" w:pos="0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 w:eastAsia="bg-BG"/>
        </w:rPr>
      </w:pPr>
      <w:r w:rsidRPr="00CF205B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 w:eastAsia="bg-BG"/>
        </w:rPr>
        <w:t>ПРИЛОЖЕНИЕ №1</w:t>
      </w:r>
    </w:p>
    <w:p w:rsidR="00CF205B" w:rsidRPr="00CF205B" w:rsidRDefault="00CF205B" w:rsidP="00326E33">
      <w:pPr>
        <w:tabs>
          <w:tab w:val="left" w:pos="0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</w:p>
    <w:p w:rsidR="00326E33" w:rsidRDefault="00326E33" w:rsidP="00326E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F205B" w:rsidRDefault="00CF205B" w:rsidP="00326E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ТЕХНИЧЕСКА СПЕЦИФИКАЦИЯ </w:t>
      </w:r>
    </w:p>
    <w:p w:rsidR="00CF205B" w:rsidRPr="00CF205B" w:rsidRDefault="00CF205B" w:rsidP="00326E33">
      <w:pPr>
        <w:keepNext/>
        <w:widowControl w:val="0"/>
        <w:tabs>
          <w:tab w:val="left" w:pos="993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05B">
        <w:rPr>
          <w:rFonts w:ascii="Times New Roman" w:eastAsia="Times New Roman" w:hAnsi="Times New Roman" w:cs="Times New Roman"/>
          <w:b/>
          <w:bCs/>
          <w:sz w:val="24"/>
          <w:szCs w:val="24"/>
        </w:rPr>
        <w:t>за възлагане на обществена поръчка с предмет</w:t>
      </w:r>
      <w:r w:rsidRPr="00CF205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CF205B" w:rsidRPr="00CF205B" w:rsidRDefault="00CF205B" w:rsidP="00326E33">
      <w:pPr>
        <w:keepNext/>
        <w:widowControl w:val="0"/>
        <w:tabs>
          <w:tab w:val="left" w:pos="993"/>
        </w:tabs>
        <w:spacing w:after="0" w:line="36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Pr="00CF20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Осигуряване на комуникационни услуги за ползване на оборудване за радиовръзка на Българска народна банка“</w:t>
      </w:r>
    </w:p>
    <w:p w:rsidR="00CF205B" w:rsidRPr="00CF205B" w:rsidRDefault="00CF205B" w:rsidP="00326E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F205B" w:rsidRPr="00CF205B" w:rsidRDefault="00CF205B" w:rsidP="00326E33">
      <w:pPr>
        <w:pStyle w:val="Heading1"/>
        <w:numPr>
          <w:ilvl w:val="0"/>
          <w:numId w:val="3"/>
        </w:numPr>
        <w:spacing w:before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  <w:t>Предмет на настоящата поръчка:</w:t>
      </w:r>
    </w:p>
    <w:p w:rsidR="00CF205B" w:rsidRPr="00CF205B" w:rsidRDefault="00CF205B" w:rsidP="00326E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F205B">
        <w:rPr>
          <w:rFonts w:ascii="Times New Roman" w:hAnsi="Times New Roman" w:cs="Times New Roman"/>
          <w:sz w:val="24"/>
          <w:szCs w:val="24"/>
        </w:rPr>
        <w:t xml:space="preserve">Предмет на настоящата обществена поръчка </w:t>
      </w:r>
      <w:r w:rsidR="00E66B29">
        <w:rPr>
          <w:rFonts w:ascii="Times New Roman" w:hAnsi="Times New Roman" w:cs="Times New Roman"/>
          <w:sz w:val="24"/>
          <w:szCs w:val="24"/>
        </w:rPr>
        <w:t xml:space="preserve">са </w:t>
      </w:r>
      <w:r w:rsidRPr="00CF205B">
        <w:rPr>
          <w:rFonts w:ascii="Times New Roman" w:hAnsi="Times New Roman" w:cs="Times New Roman"/>
          <w:sz w:val="24"/>
          <w:szCs w:val="24"/>
        </w:rPr>
        <w:t xml:space="preserve">комуникационни услуги за ползване на оборудване за радиовръзка, собственост на Българската народна банка, </w:t>
      </w:r>
      <w:r w:rsidRPr="00CF2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наричани за краткост в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настоящата техническа спецификация </w:t>
      </w:r>
      <w:r w:rsidRPr="00CF205B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„Услугите”</w:t>
      </w:r>
    </w:p>
    <w:p w:rsidR="00CF205B" w:rsidRPr="00326E33" w:rsidRDefault="00CF205B" w:rsidP="00326E33">
      <w:pPr>
        <w:pStyle w:val="Heading1"/>
        <w:numPr>
          <w:ilvl w:val="0"/>
          <w:numId w:val="3"/>
        </w:numPr>
        <w:spacing w:before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bg-BG"/>
        </w:rPr>
        <w:t>Параметри на</w:t>
      </w:r>
      <w:r w:rsidRPr="00CF20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  <w:t xml:space="preserve"> комуникационни услуги за ползване на оборудване за радиовръзка на Българската народна банка</w:t>
      </w:r>
    </w:p>
    <w:p w:rsidR="00CF205B" w:rsidRPr="00CF205B" w:rsidRDefault="00CF205B" w:rsidP="00326E3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Съвместимост на комуникационните услуги със средства за радиовръзка по стандарт MPT-1327</w:t>
      </w:r>
      <w:r w:rsidR="0000402D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(или еквивалент)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;</w:t>
      </w:r>
    </w:p>
    <w:p w:rsidR="00CF205B" w:rsidRPr="00CF205B" w:rsidRDefault="00CF205B" w:rsidP="00326E3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Национално покритие на комуникационните услуги на пътища и магистрали на територията на Р България за осигуряване на радиовръзка на мобилни екипи със средства за радиовръзка по стандарт MPT-1327</w:t>
      </w:r>
      <w:r w:rsidR="0000402D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(или еквивалент)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;</w:t>
      </w:r>
    </w:p>
    <w:p w:rsidR="00CF205B" w:rsidRPr="00CF205B" w:rsidRDefault="00CF205B" w:rsidP="00326E3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Покритие на комуникационните услуги на големите градове в страната </w:t>
      </w:r>
      <w:r w:rsidR="00395332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val="en-US" w:eastAsia="bg-BG"/>
        </w:rPr>
        <w:t>(</w:t>
      </w:r>
      <w:r w:rsidR="00395332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София, Пловдив, Бургас, Варна и Плевен</w:t>
      </w:r>
      <w:r w:rsidR="00395332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val="en-US" w:eastAsia="bg-BG"/>
        </w:rPr>
        <w:t>)</w:t>
      </w:r>
      <w:r w:rsidR="00395332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за осигуряване на радиовръзка с постовете на охраната в сградите на БНБ, оборудвани със средства за радиовръзка по стандарт MPT-1327</w:t>
      </w:r>
      <w:r w:rsidR="0000402D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(или еквивалент)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;</w:t>
      </w:r>
    </w:p>
    <w:p w:rsidR="00CF205B" w:rsidRPr="00CF205B" w:rsidRDefault="00CF205B" w:rsidP="00326E3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Комуникационните услуги осигуряват възможност за изграждане на следните типове връзки между средства за радиовръзка по стандарт MPT-1327</w:t>
      </w:r>
      <w:r w:rsidR="0000402D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(или еквивалент)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: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firstLine="1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Радиостанция – радиостанция;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firstLine="1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Радиостанция – учрежденска централа (БНБ);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firstLine="1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Радиостанция – градска централа;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Входящи повиквания от градска и/или учрежденска централа – радиостанция;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firstLine="1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Изпращане и получаване на текстови съобщения;</w:t>
      </w:r>
    </w:p>
    <w:p w:rsidR="00CF205B" w:rsidRP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firstLine="1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Изпращане и получаване на статус съобщения;</w:t>
      </w:r>
    </w:p>
    <w:p w:rsidR="00CF205B" w:rsidRPr="00CF205B" w:rsidRDefault="00CF205B" w:rsidP="00830B07">
      <w:pPr>
        <w:widowControl w:val="0"/>
        <w:numPr>
          <w:ilvl w:val="1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Изграждане на различни типове по приоритет разговори – спешни (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emergency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call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), приоритетни (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priority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call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) и нормални (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normal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 </w:t>
      </w:r>
      <w:proofErr w:type="spellStart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call</w:t>
      </w:r>
      <w:proofErr w:type="spellEnd"/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>);</w:t>
      </w:r>
    </w:p>
    <w:p w:rsidR="00CF205B" w:rsidRDefault="00CF205B" w:rsidP="00326E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t xml:space="preserve">Възможност за автоматичен роуминг на абонатите между отделните </w:t>
      </w:r>
      <w:r w:rsidRPr="00CF205B"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  <w:lastRenderedPageBreak/>
        <w:t>базови станции на радиосистемата.</w:t>
      </w:r>
    </w:p>
    <w:p w:rsidR="00326E33" w:rsidRPr="00CF205B" w:rsidRDefault="00326E33" w:rsidP="00326E33">
      <w:pPr>
        <w:pStyle w:val="Heading1"/>
        <w:numPr>
          <w:ilvl w:val="0"/>
          <w:numId w:val="3"/>
        </w:numPr>
        <w:spacing w:before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0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bg-BG"/>
        </w:rPr>
        <w:t>Други изисквания към изпълнението на поръчката</w:t>
      </w:r>
    </w:p>
    <w:p w:rsidR="00326E33" w:rsidRDefault="00326E33" w:rsidP="00326E33">
      <w:pPr>
        <w:pStyle w:val="ListParagraph"/>
        <w:numPr>
          <w:ilvl w:val="3"/>
          <w:numId w:val="5"/>
        </w:numPr>
        <w:tabs>
          <w:tab w:val="clear" w:pos="3371"/>
          <w:tab w:val="left" w:pos="709"/>
          <w:tab w:val="left" w:pos="993"/>
          <w:tab w:val="num" w:pos="3011"/>
        </w:tabs>
        <w:spacing w:before="8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DB1">
        <w:rPr>
          <w:rFonts w:ascii="Times New Roman" w:hAnsi="Times New Roman" w:cs="Times New Roman"/>
          <w:sz w:val="24"/>
          <w:szCs w:val="24"/>
        </w:rPr>
        <w:t>Навсякъде в техническата спецификация или в други части на настоящата техническа спецификация, където се съдържа посочване на конкретен модел, източник, процес, търговска марка, патент, тип, произход, стандарт или производство да се чете и разбира „или еквивалент“.</w:t>
      </w:r>
    </w:p>
    <w:p w:rsidR="00326E33" w:rsidRDefault="00326E33" w:rsidP="00326E33">
      <w:pPr>
        <w:pStyle w:val="ListParagraph"/>
        <w:numPr>
          <w:ilvl w:val="3"/>
          <w:numId w:val="5"/>
        </w:numPr>
        <w:tabs>
          <w:tab w:val="clear" w:pos="3371"/>
          <w:tab w:val="left" w:pos="709"/>
          <w:tab w:val="left" w:pos="993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1187">
        <w:rPr>
          <w:rFonts w:ascii="Times New Roman" w:hAnsi="Times New Roman" w:cs="Times New Roman"/>
          <w:sz w:val="24"/>
          <w:szCs w:val="24"/>
        </w:rPr>
        <w:t>При изпълнението на обще</w:t>
      </w:r>
      <w:bookmarkStart w:id="0" w:name="_GoBack"/>
      <w:bookmarkEnd w:id="0"/>
      <w:r w:rsidRPr="00DC1187">
        <w:rPr>
          <w:rFonts w:ascii="Times New Roman" w:hAnsi="Times New Roman" w:cs="Times New Roman"/>
          <w:sz w:val="24"/>
          <w:szCs w:val="24"/>
        </w:rPr>
        <w:t xml:space="preserve">ствената поръчка следва да бъдат съобразявани всички </w:t>
      </w:r>
      <w:proofErr w:type="spellStart"/>
      <w:r w:rsidRPr="00DC1187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DC1187">
        <w:rPr>
          <w:rFonts w:ascii="Times New Roman" w:hAnsi="Times New Roman" w:cs="Times New Roman"/>
          <w:sz w:val="24"/>
          <w:szCs w:val="24"/>
        </w:rPr>
        <w:t xml:space="preserve"> изисквания, произтичащи от действащите нормативни актове, които поставят технически, технологични и/или други изисквания към дейностите, предмет на поръчката.</w:t>
      </w:r>
    </w:p>
    <w:p w:rsidR="00326E33" w:rsidRPr="00560DB1" w:rsidRDefault="00326E33" w:rsidP="00326E33">
      <w:pPr>
        <w:pStyle w:val="ListParagraph"/>
        <w:numPr>
          <w:ilvl w:val="3"/>
          <w:numId w:val="5"/>
        </w:numPr>
        <w:tabs>
          <w:tab w:val="clear" w:pos="3371"/>
          <w:tab w:val="left" w:pos="709"/>
          <w:tab w:val="left" w:pos="993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Избраният за изпълнител участник</w:t>
      </w:r>
      <w:r w:rsidRPr="00560DB1">
        <w:rPr>
          <w:rFonts w:ascii="Times New Roman" w:hAnsi="Times New Roman" w:cs="Times New Roman"/>
          <w:sz w:val="24"/>
          <w:szCs w:val="24"/>
        </w:rPr>
        <w:t xml:space="preserve"> следва да вземе под внимание и нормативните актове, които междувременно могат да влязат в сила и имат отношение към изпълнението на поръчката.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E33" w:rsidRPr="00326E33" w:rsidRDefault="00326E33" w:rsidP="00326E33">
      <w:pPr>
        <w:tabs>
          <w:tab w:val="left" w:pos="709"/>
          <w:tab w:val="left" w:pos="993"/>
          <w:tab w:val="num" w:pos="3011"/>
        </w:tabs>
        <w:spacing w:before="8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05B" w:rsidRPr="00CF205B" w:rsidRDefault="00CF205B" w:rsidP="00326E33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</w:p>
    <w:p w:rsidR="000A6075" w:rsidRDefault="000A6075" w:rsidP="00326E33">
      <w:pPr>
        <w:spacing w:after="0" w:line="360" w:lineRule="auto"/>
      </w:pPr>
    </w:p>
    <w:sectPr w:rsidR="000A6075" w:rsidSect="004363B3">
      <w:footerReference w:type="default" r:id="rId7"/>
      <w:pgSz w:w="11906" w:h="16838"/>
      <w:pgMar w:top="709" w:right="1133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02" w:rsidRDefault="009A3902">
      <w:pPr>
        <w:spacing w:after="0" w:line="240" w:lineRule="auto"/>
      </w:pPr>
      <w:r>
        <w:separator/>
      </w:r>
    </w:p>
  </w:endnote>
  <w:endnote w:type="continuationSeparator" w:id="0">
    <w:p w:rsidR="009A3902" w:rsidRDefault="009A3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100190"/>
      <w:docPartObj>
        <w:docPartGallery w:val="Page Numbers (Bottom of Page)"/>
        <w:docPartUnique/>
      </w:docPartObj>
    </w:sdtPr>
    <w:sdtEndPr/>
    <w:sdtContent>
      <w:p w:rsidR="003B3617" w:rsidRDefault="005158C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B07">
          <w:rPr>
            <w:noProof/>
          </w:rPr>
          <w:t>2</w:t>
        </w:r>
        <w:r>
          <w:fldChar w:fldCharType="end"/>
        </w:r>
      </w:p>
    </w:sdtContent>
  </w:sdt>
  <w:p w:rsidR="003B3617" w:rsidRDefault="009A3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02" w:rsidRDefault="009A3902">
      <w:pPr>
        <w:spacing w:after="0" w:line="240" w:lineRule="auto"/>
      </w:pPr>
      <w:r>
        <w:separator/>
      </w:r>
    </w:p>
  </w:footnote>
  <w:footnote w:type="continuationSeparator" w:id="0">
    <w:p w:rsidR="009A3902" w:rsidRDefault="009A3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8CF83"/>
    <w:multiLevelType w:val="hybridMultilevel"/>
    <w:tmpl w:val="334211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E5517C"/>
    <w:multiLevelType w:val="hybridMultilevel"/>
    <w:tmpl w:val="3C0870CA"/>
    <w:lvl w:ilvl="0" w:tplc="CE041C0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01">
      <w:start w:val="1"/>
      <w:numFmt w:val="bullet"/>
      <w:lvlText w:val=""/>
      <w:lvlJc w:val="left"/>
      <w:pPr>
        <w:tabs>
          <w:tab w:val="num" w:pos="2024"/>
        </w:tabs>
        <w:ind w:left="2024" w:hanging="180"/>
      </w:pPr>
      <w:rPr>
        <w:rFonts w:ascii="Symbol" w:hAnsi="Symbol" w:hint="default"/>
      </w:rPr>
    </w:lvl>
    <w:lvl w:ilvl="3" w:tplc="0402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549071D5"/>
    <w:multiLevelType w:val="hybridMultilevel"/>
    <w:tmpl w:val="8BDE5C08"/>
    <w:lvl w:ilvl="0" w:tplc="246CB5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31E0F"/>
    <w:multiLevelType w:val="hybridMultilevel"/>
    <w:tmpl w:val="E9C84A38"/>
    <w:lvl w:ilvl="0" w:tplc="9FC608D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22F8C"/>
    <w:multiLevelType w:val="multilevel"/>
    <w:tmpl w:val="F1840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F"/>
    <w:rsid w:val="0000402D"/>
    <w:rsid w:val="000A6075"/>
    <w:rsid w:val="00326E33"/>
    <w:rsid w:val="00395332"/>
    <w:rsid w:val="005158C6"/>
    <w:rsid w:val="00830B07"/>
    <w:rsid w:val="008D6416"/>
    <w:rsid w:val="009A3902"/>
    <w:rsid w:val="00CF205B"/>
    <w:rsid w:val="00DC27CF"/>
    <w:rsid w:val="00E66B29"/>
    <w:rsid w:val="00E6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C481D0-AF7B-4DEC-B423-46A34366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0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205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CF205B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F20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26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Станислава Стойнева</dc:creator>
  <cp:lastModifiedBy>Станислава Стойнева</cp:lastModifiedBy>
  <cp:revision>4</cp:revision>
  <dcterms:created xsi:type="dcterms:W3CDTF">2019-05-08T07:43:00Z</dcterms:created>
  <dcterms:modified xsi:type="dcterms:W3CDTF">2019-05-08T07:43:00Z</dcterms:modified>
</cp:coreProperties>
</file>